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3688" w14:textId="77777777" w:rsidR="00DB5008" w:rsidRDefault="00DB5008">
      <w:r>
        <w:rPr>
          <w:noProof/>
          <w:lang w:eastAsia="en-GB"/>
        </w:rPr>
        <w:drawing>
          <wp:anchor distT="0" distB="0" distL="114300" distR="114300" simplePos="0" relativeHeight="251658240" behindDoc="0" locked="0" layoutInCell="1" allowOverlap="1" wp14:anchorId="0B772763" wp14:editId="752EC885">
            <wp:simplePos x="0" y="0"/>
            <wp:positionH relativeFrom="margin">
              <wp:posOffset>4264025</wp:posOffset>
            </wp:positionH>
            <wp:positionV relativeFrom="margin">
              <wp:align>top</wp:align>
            </wp:positionV>
            <wp:extent cx="1459865" cy="11049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l-logo.jpg"/>
                    <pic:cNvPicPr/>
                  </pic:nvPicPr>
                  <pic:blipFill>
                    <a:blip r:embed="rId7">
                      <a:extLst>
                        <a:ext uri="{28A0092B-C50C-407E-A947-70E740481C1C}">
                          <a14:useLocalDpi xmlns:a14="http://schemas.microsoft.com/office/drawing/2010/main" val="0"/>
                        </a:ext>
                      </a:extLst>
                    </a:blip>
                    <a:stretch>
                      <a:fillRect/>
                    </a:stretch>
                  </pic:blipFill>
                  <pic:spPr>
                    <a:xfrm>
                      <a:off x="0" y="0"/>
                      <a:ext cx="1459865" cy="1104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4BFD9DD0" wp14:editId="5B9C04F6">
            <wp:extent cx="1562100" cy="6851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835" cy="689441"/>
                    </a:xfrm>
                    <a:prstGeom prst="rect">
                      <a:avLst/>
                    </a:prstGeom>
                  </pic:spPr>
                </pic:pic>
              </a:graphicData>
            </a:graphic>
          </wp:inline>
        </w:drawing>
      </w:r>
    </w:p>
    <w:p w14:paraId="4ACEE47C" w14:textId="77777777" w:rsidR="00DB5008" w:rsidRDefault="00DB5008"/>
    <w:p w14:paraId="600ECF28" w14:textId="77777777" w:rsidR="003D1C8E" w:rsidRDefault="003D1C8E" w:rsidP="00DB5008">
      <w:pPr>
        <w:rPr>
          <w:rFonts w:ascii="Kings Caslon Display" w:hAnsi="Kings Caslon Display"/>
          <w:b/>
          <w:u w:val="single"/>
        </w:rPr>
      </w:pPr>
    </w:p>
    <w:p w14:paraId="7E204428" w14:textId="508A8ABA" w:rsidR="00DB5008" w:rsidRPr="003D1C8E" w:rsidRDefault="002D19D7" w:rsidP="00DB5008">
      <w:pPr>
        <w:rPr>
          <w:rFonts w:ascii="Kings Caslon Display" w:hAnsi="Kings Caslon Display"/>
          <w:b/>
          <w:u w:val="single"/>
        </w:rPr>
      </w:pPr>
      <w:r>
        <w:rPr>
          <w:rFonts w:ascii="Kings Caslon Display" w:hAnsi="Kings Caslon Display"/>
          <w:b/>
          <w:u w:val="single"/>
        </w:rPr>
        <w:t xml:space="preserve">Feedback from previous </w:t>
      </w:r>
      <w:r w:rsidR="00DB5008" w:rsidRPr="003D1C8E">
        <w:rPr>
          <w:rFonts w:ascii="Kings Caslon Display" w:hAnsi="Kings Caslon Display"/>
          <w:b/>
          <w:u w:val="single"/>
        </w:rPr>
        <w:t xml:space="preserve">Flexible Supplement </w:t>
      </w:r>
      <w:r>
        <w:rPr>
          <w:rFonts w:ascii="Kings Caslon Display" w:hAnsi="Kings Caslon Display"/>
          <w:b/>
          <w:u w:val="single"/>
        </w:rPr>
        <w:t>Applications – Review Panel:</w:t>
      </w:r>
    </w:p>
    <w:p w14:paraId="36E3ADF0" w14:textId="27E505DF" w:rsidR="00DB5008" w:rsidRDefault="002D19D7" w:rsidP="00DB5008">
      <w:pPr>
        <w:rPr>
          <w:rFonts w:ascii="Kings Caslon Display" w:hAnsi="Kings Caslon Display"/>
          <w:b/>
        </w:rPr>
      </w:pPr>
      <w:r>
        <w:rPr>
          <w:rFonts w:ascii="Kings Caslon Display" w:hAnsi="Kings Caslon Display"/>
          <w:b/>
        </w:rPr>
        <w:t xml:space="preserve">To support students in submitting successful Flexible Supplement applications, the MRC DTP Team have complied a record of general feedback from the review panel.  </w:t>
      </w:r>
    </w:p>
    <w:p w14:paraId="08506508" w14:textId="77777777" w:rsidR="003D2D50" w:rsidRDefault="003D2D50" w:rsidP="00DB5008">
      <w:pPr>
        <w:rPr>
          <w:rFonts w:ascii="Kings Caslon Display" w:hAnsi="Kings Caslon Display"/>
          <w:i/>
        </w:rPr>
      </w:pPr>
    </w:p>
    <w:p w14:paraId="181F16AD" w14:textId="6108BFEE" w:rsidR="002D19D7" w:rsidRDefault="002D19D7" w:rsidP="00DB5008">
      <w:pPr>
        <w:rPr>
          <w:rFonts w:ascii="Kings Caslon Display" w:hAnsi="Kings Caslon Display"/>
          <w:i/>
        </w:rPr>
      </w:pPr>
      <w:r>
        <w:rPr>
          <w:rFonts w:ascii="Kings Caslon Display" w:hAnsi="Kings Caslon Display"/>
          <w:i/>
        </w:rPr>
        <w:t>‘Applications must have a thorough break down of costings in the application; we need to understand the specifics of the funding request’.</w:t>
      </w:r>
    </w:p>
    <w:p w14:paraId="135939BD" w14:textId="55F0069B" w:rsidR="002D19D7" w:rsidRDefault="002D19D7" w:rsidP="00DB5008">
      <w:pPr>
        <w:rPr>
          <w:rFonts w:ascii="Kings Caslon Display" w:hAnsi="Kings Caslon Display"/>
          <w:i/>
        </w:rPr>
      </w:pPr>
      <w:r>
        <w:rPr>
          <w:rFonts w:ascii="Kings Caslon Display" w:hAnsi="Kings Caslon Display"/>
          <w:i/>
        </w:rPr>
        <w:t>‘Applications which clearly explain how an opportunity, training course, or piece of equipment (not exhaustive) is relevant to their PhD are more persuasive as this demonstrates the applicant has clearly thought through their request’.</w:t>
      </w:r>
    </w:p>
    <w:p w14:paraId="0EC38442" w14:textId="79B0A254" w:rsidR="003D2D50" w:rsidRDefault="003D2D50" w:rsidP="00DB5008">
      <w:pPr>
        <w:rPr>
          <w:rFonts w:ascii="Kings Caslon Display" w:hAnsi="Kings Caslon Display"/>
          <w:i/>
        </w:rPr>
      </w:pPr>
      <w:r>
        <w:rPr>
          <w:rFonts w:ascii="Kings Caslon Display" w:hAnsi="Kings Caslon Display"/>
          <w:i/>
        </w:rPr>
        <w:t>‘The strongest applications convey why the request is important to their PhD’</w:t>
      </w:r>
    </w:p>
    <w:p w14:paraId="617B6574" w14:textId="5580B942" w:rsidR="002D19D7" w:rsidRDefault="002D19D7" w:rsidP="00DB5008">
      <w:pPr>
        <w:rPr>
          <w:rFonts w:ascii="Kings Caslon Display" w:hAnsi="Kings Caslon Display"/>
          <w:i/>
        </w:rPr>
      </w:pPr>
      <w:r>
        <w:rPr>
          <w:rFonts w:ascii="Kings Caslon Display" w:hAnsi="Kings Caslon Display"/>
          <w:i/>
        </w:rPr>
        <w:t>‘Strong applications detail the skill set which will be acquired as a result of the funding’.</w:t>
      </w:r>
    </w:p>
    <w:p w14:paraId="464FF13E" w14:textId="317AABD1" w:rsidR="002D19D7" w:rsidRDefault="002D19D7" w:rsidP="00DB5008">
      <w:pPr>
        <w:rPr>
          <w:rFonts w:ascii="Kings Caslon Display" w:hAnsi="Kings Caslon Display"/>
          <w:i/>
        </w:rPr>
      </w:pPr>
      <w:r>
        <w:rPr>
          <w:rFonts w:ascii="Kings Caslon Display" w:hAnsi="Kings Caslon Display"/>
          <w:i/>
        </w:rPr>
        <w:t>‘If funding is requested for a new piece of equipment, we want to understand where this equipment will be hosted at King’s and we need to see that there is support for the student to learn to use the equipment’.</w:t>
      </w:r>
    </w:p>
    <w:p w14:paraId="6314D6A0" w14:textId="7459A903" w:rsidR="002D19D7" w:rsidRDefault="002D19D7" w:rsidP="00DB5008">
      <w:pPr>
        <w:rPr>
          <w:rFonts w:ascii="Kings Caslon Display" w:hAnsi="Kings Caslon Display"/>
          <w:i/>
        </w:rPr>
      </w:pPr>
      <w:r>
        <w:rPr>
          <w:rFonts w:ascii="Kings Caslon Display" w:hAnsi="Kings Caslon Display"/>
          <w:i/>
        </w:rPr>
        <w:t xml:space="preserve">‘Applications </w:t>
      </w:r>
      <w:r w:rsidRPr="002D19D7">
        <w:rPr>
          <w:rFonts w:ascii="Kings Caslon Display" w:hAnsi="Kings Caslon Display"/>
          <w:i/>
          <w:u w:val="single"/>
        </w:rPr>
        <w:t>must</w:t>
      </w:r>
      <w:r>
        <w:rPr>
          <w:rFonts w:ascii="Kings Caslon Display" w:hAnsi="Kings Caslon Display"/>
          <w:i/>
        </w:rPr>
        <w:t xml:space="preserve"> include details of all supporting sources of income; if there is additional funding available we would like to know the total amount available and where this funding is from’</w:t>
      </w:r>
    </w:p>
    <w:p w14:paraId="2EB5D24D" w14:textId="49C1E011" w:rsidR="002D19D7" w:rsidRPr="002D19D7" w:rsidRDefault="002D19D7" w:rsidP="00DB5008">
      <w:pPr>
        <w:rPr>
          <w:rFonts w:ascii="Kings Caslon Display" w:hAnsi="Kings Caslon Display"/>
          <w:i/>
        </w:rPr>
      </w:pPr>
      <w:r>
        <w:rPr>
          <w:rFonts w:ascii="Kings Caslon Display" w:hAnsi="Kings Caslon Display"/>
          <w:i/>
        </w:rPr>
        <w:t>‘Students must read the parameters of the funding carefully – this is clearly detailed in the application form’</w:t>
      </w:r>
    </w:p>
    <w:p w14:paraId="1D3A028E" w14:textId="77777777" w:rsidR="002D19D7" w:rsidRPr="002D19D7" w:rsidRDefault="002D19D7" w:rsidP="00DB5008">
      <w:pPr>
        <w:rPr>
          <w:rFonts w:ascii="Kings Caslon Display" w:hAnsi="Kings Caslon Display"/>
          <w:i/>
        </w:rPr>
      </w:pPr>
    </w:p>
    <w:p w14:paraId="79E40FCF" w14:textId="77777777" w:rsidR="00B829F5" w:rsidRPr="00DB5008" w:rsidRDefault="00B829F5" w:rsidP="00DB5008">
      <w:bookmarkStart w:id="0" w:name="_GoBack"/>
      <w:bookmarkEnd w:id="0"/>
    </w:p>
    <w:sectPr w:rsidR="00B829F5" w:rsidRPr="00DB5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Display">
    <w:altName w:val="Corbel"/>
    <w:charset w:val="00"/>
    <w:family w:val="auto"/>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08"/>
    <w:rsid w:val="002D19D7"/>
    <w:rsid w:val="003D1C8E"/>
    <w:rsid w:val="003D2D50"/>
    <w:rsid w:val="00B829F5"/>
    <w:rsid w:val="00CA23D6"/>
    <w:rsid w:val="00DB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8172"/>
  <w15:chartTrackingRefBased/>
  <w15:docId w15:val="{37A31C39-C784-4A7D-9019-54BA51B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DFB021E7E94C9D6EC6AF32EDFFA4" ma:contentTypeVersion="6" ma:contentTypeDescription="Create a new document." ma:contentTypeScope="" ma:versionID="d4865a866f425317f93bddf640da7707">
  <xsd:schema xmlns:xsd="http://www.w3.org/2001/XMLSchema" xmlns:xs="http://www.w3.org/2001/XMLSchema" xmlns:p="http://schemas.microsoft.com/office/2006/metadata/properties" xmlns:ns2="a18b7181-b8af-43d0-b7d4-4099b05f8f58" xmlns:ns3="c90811e6-b7c6-4bd4-b4eb-ca6ef46ccfcc" targetNamespace="http://schemas.microsoft.com/office/2006/metadata/properties" ma:root="true" ma:fieldsID="9dff7a5e0d3acbf52294e5a1c6e20a64" ns2:_="" ns3:_="">
    <xsd:import namespace="a18b7181-b8af-43d0-b7d4-4099b05f8f58"/>
    <xsd:import namespace="c90811e6-b7c6-4bd4-b4eb-ca6ef46cc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7181-b8af-43d0-b7d4-4099b05f8f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811e6-b7c6-4bd4-b4eb-ca6ef46ccf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631EF-5694-4D0C-9D10-219541087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7181-b8af-43d0-b7d4-4099b05f8f58"/>
    <ds:schemaRef ds:uri="c90811e6-b7c6-4bd4-b4eb-ca6ef46c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9BF22-22BA-4445-B4E3-631116F4BBEC}">
  <ds:schemaRefs>
    <ds:schemaRef ds:uri="http://schemas.microsoft.com/sharepoint/v3/contenttype/forms"/>
  </ds:schemaRefs>
</ds:datastoreItem>
</file>

<file path=customXml/itemProps3.xml><?xml version="1.0" encoding="utf-8"?>
<ds:datastoreItem xmlns:ds="http://schemas.openxmlformats.org/officeDocument/2006/customXml" ds:itemID="{914E553B-E844-4B9A-A92E-9B082F9C78F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90811e6-b7c6-4bd4-b4eb-ca6ef46ccfcc"/>
    <ds:schemaRef ds:uri="a18b7181-b8af-43d0-b7d4-4099b05f8f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Clackson, Paula</dc:creator>
  <cp:keywords/>
  <dc:description/>
  <cp:lastModifiedBy>Clackson, Paula</cp:lastModifiedBy>
  <cp:revision>2</cp:revision>
  <dcterms:created xsi:type="dcterms:W3CDTF">2017-08-10T15:06:00Z</dcterms:created>
  <dcterms:modified xsi:type="dcterms:W3CDTF">2017-08-10T15:06:00Z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0x010100F878DFB021E7E94C9D6EC6AF32EDFFA4</vt:lpwstr>
  </property>
</Properties>
</file>